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https://p70w-wa.bip.wikom.pl/strona/strona-glowna</w:t>
            </w:r>
          </w:p>
          <w:p>
            <w:pPr/>
            <w:r>
              <w:rPr/>
              <w:t xml:space="preserve">https://p70w-wa.bip.wikom.pl/strona/przedmiot-dzialalnosci-i-kompetencje</w:t>
            </w:r>
          </w:p>
          <w:p>
            <w:pPr/>
            <w:r>
              <w:rPr/>
              <w:t xml:space="preserve">https://p70w-wa.bip.wikom.pl/strona/oplaty</w:t>
            </w:r>
          </w:p>
          <w:p>
            <w:pPr/>
            <w:r>
              <w:rPr/>
              <w:t xml:space="preserve">https://p70w-wa.bip.wikom.pl/strona/epuap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2025-04-16T09:34:37+00:00</dcterms:created>
  <dcterms:modified xsi:type="dcterms:W3CDTF">2025-04-16T09:34:37+00:00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